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left"/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附件 一、模型說明文件格式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color w:val="bfbfbf"/>
          <w:sz w:val="40"/>
          <w:szCs w:val="40"/>
        </w:rPr>
      </w:pPr>
      <w:r w:rsidDel="00000000" w:rsidR="00000000" w:rsidRPr="00000000">
        <w:rPr>
          <w:rFonts w:ascii="Microsoft JhengHei Light" w:cs="Microsoft JhengHei Light" w:eastAsia="Microsoft JhengHei Light" w:hAnsi="Microsoft JhengHei Light"/>
          <w:b w:val="1"/>
          <w:sz w:val="40"/>
          <w:szCs w:val="40"/>
          <w:rtl w:val="0"/>
        </w:rPr>
        <w:t xml:space="preserve">「</w:t>
      </w:r>
      <w:r w:rsidDel="00000000" w:rsidR="00000000" w:rsidRPr="00000000">
        <w:rPr>
          <w:rFonts w:ascii="PMingLiu" w:cs="PMingLiu" w:eastAsia="PMingLiu" w:hAnsi="PMingLiu"/>
          <w:b w:val="1"/>
          <w:sz w:val="40"/>
          <w:szCs w:val="40"/>
          <w:rtl w:val="0"/>
        </w:rPr>
        <w:t xml:space="preserve">類神經正切泛化攻擊模型</w:t>
      </w:r>
      <w:r w:rsidDel="00000000" w:rsidR="00000000" w:rsidRPr="00000000">
        <w:rPr>
          <w:rFonts w:ascii="Microsoft JhengHei Light" w:cs="Microsoft JhengHei Light" w:eastAsia="Microsoft JhengHei Light" w:hAnsi="Microsoft JhengHei Light"/>
          <w:b w:val="1"/>
          <w:sz w:val="40"/>
          <w:szCs w:val="40"/>
          <w:rtl w:val="0"/>
        </w:rPr>
        <w:t xml:space="preserve">」</w:t>
      </w:r>
      <w:sdt>
        <w:sdtPr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color w:val="bfbfbf"/>
              <w:sz w:val="40"/>
              <w:szCs w:val="40"/>
              <w:rtl w:val="0"/>
            </w:rPr>
            <w:t xml:space="preserve">(模型名稱)</w:t>
          </w:r>
        </w:sdtContent>
      </w:sdt>
    </w:p>
    <w:p w:rsidR="00000000" w:rsidDel="00000000" w:rsidP="00000000" w:rsidRDefault="00000000" w:rsidRPr="00000000" w14:paraId="00000008">
      <w:pPr>
        <w:jc w:val="center"/>
        <w:rPr>
          <w:b w:val="1"/>
          <w:sz w:val="40"/>
          <w:szCs w:val="40"/>
        </w:rPr>
      </w:pPr>
      <w:sdt>
        <w:sdtPr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40"/>
              <w:szCs w:val="40"/>
              <w:rtl w:val="0"/>
            </w:rPr>
            <w:t xml:space="preserve">模型說明文件</w:t>
          </w:r>
        </w:sdtContent>
      </w:sdt>
    </w:p>
    <w:p w:rsidR="00000000" w:rsidDel="00000000" w:rsidP="00000000" w:rsidRDefault="00000000" w:rsidRPr="00000000" w14:paraId="00000009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2268" w:firstLine="481.9999999999999"/>
        <w:rPr>
          <w:b w:val="1"/>
          <w:sz w:val="32"/>
          <w:szCs w:val="32"/>
        </w:rPr>
      </w:pPr>
      <w:sdt>
        <w:sdtPr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建置團隊</w:t>
          </w:r>
        </w:sdtContent>
      </w:sdt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rtl w:val="0"/>
        </w:rPr>
        <w:t xml:space="preserve">：子計畫二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268" w:firstLine="481.9999999999999"/>
        <w:rPr>
          <w:b w:val="1"/>
          <w:sz w:val="32"/>
          <w:szCs w:val="32"/>
        </w:rPr>
      </w:pPr>
      <w:sdt>
        <w:sdtPr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子計畫名稱：可信賴AI之資料處理與模型理論________</w:t>
          </w:r>
        </w:sdtContent>
      </w:sdt>
    </w:p>
    <w:p w:rsidR="00000000" w:rsidDel="00000000" w:rsidP="00000000" w:rsidRDefault="00000000" w:rsidRPr="00000000" w14:paraId="00000010">
      <w:pPr>
        <w:ind w:left="2268" w:firstLine="481.9999999999999"/>
        <w:rPr>
          <w:b w:val="1"/>
          <w:sz w:val="32"/>
          <w:szCs w:val="32"/>
        </w:rPr>
      </w:pPr>
      <w:sdt>
        <w:sdtPr>
          <w:tag w:val="goog_rdk_4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子計畫主持人：____吳尚鴻________________</w:t>
          </w:r>
        </w:sdtContent>
      </w:sdt>
    </w:p>
    <w:p w:rsidR="00000000" w:rsidDel="00000000" w:rsidP="00000000" w:rsidRDefault="00000000" w:rsidRPr="00000000" w14:paraId="00000011">
      <w:pPr>
        <w:ind w:left="2268" w:firstLine="481.9999999999999"/>
        <w:rPr>
          <w:b w:val="1"/>
          <w:sz w:val="32"/>
          <w:szCs w:val="32"/>
        </w:rPr>
      </w:pPr>
      <w:sdt>
        <w:sdtPr>
          <w:tag w:val="goog_rdk_5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說明文件版本</w:t>
          </w:r>
        </w:sdtContent>
      </w:sdt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rtl w:val="0"/>
        </w:rPr>
        <w:t xml:space="preserve">：v1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2268" w:firstLine="481.9999999999999"/>
        <w:rPr>
          <w:b w:val="1"/>
          <w:sz w:val="32"/>
          <w:szCs w:val="32"/>
        </w:rPr>
        <w:sectPr>
          <w:headerReference r:id="rId7" w:type="default"/>
          <w:headerReference r:id="rId8" w:type="first"/>
          <w:footerReference r:id="rId9" w:type="default"/>
          <w:pgSz w:h="16838" w:w="11906" w:orient="portrait"/>
          <w:pgMar w:bottom="1134" w:top="1134" w:left="958" w:right="868" w:header="737" w:footer="680"/>
          <w:pgNumType w:start="1"/>
          <w:titlePg w:val="1"/>
        </w:sectPr>
      </w:pPr>
      <w:sdt>
        <w:sdtPr>
          <w:tag w:val="goog_rdk_6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32"/>
              <w:szCs w:val="32"/>
              <w:rtl w:val="0"/>
            </w:rPr>
            <w:t xml:space="preserve">日期</w:t>
          </w:r>
        </w:sdtContent>
      </w:sdt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rtl w:val="0"/>
        </w:rPr>
        <w:t xml:space="preserve">：2022/8/13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567" w:hanging="567"/>
        <w:jc w:val="left"/>
        <w:rPr>
          <w:b w:val="1"/>
          <w:sz w:val="26"/>
          <w:szCs w:val="26"/>
        </w:rPr>
      </w:pPr>
      <w:sdt>
        <w:sdtPr>
          <w:tag w:val="goog_rdk_7"/>
        </w:sdtPr>
        <w:sdtContent>
          <w:r w:rsidDel="00000000" w:rsidR="00000000" w:rsidRPr="00000000">
            <w:rPr>
              <w:rFonts w:ascii="Gungsuh" w:cs="Gungsuh" w:eastAsia="Gungsuh" w:hAnsi="Gungsuh"/>
              <w:b w:val="1"/>
              <w:sz w:val="26"/>
              <w:szCs w:val="26"/>
              <w:rtl w:val="0"/>
            </w:rPr>
            <w:t xml:space="preserve">模型基本說明</w:t>
          </w:r>
        </w:sdtContent>
      </w:sdt>
    </w:p>
    <w:tbl>
      <w:tblPr>
        <w:tblStyle w:val="Table1"/>
        <w:tblW w:w="1006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44"/>
        <w:gridCol w:w="6521"/>
        <w:tblGridChange w:id="0">
          <w:tblGrid>
            <w:gridCol w:w="3544"/>
            <w:gridCol w:w="6521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模型中文名稱（name_cht）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PMingLiu" w:cs="PMingLiu" w:eastAsia="PMingLiu" w:hAnsi="PMingLiu"/>
                <w:b w:val="1"/>
                <w:sz w:val="40"/>
                <w:szCs w:val="40"/>
                <w:rtl w:val="0"/>
              </w:rPr>
              <w:t xml:space="preserve">類神經正切泛化攻擊模型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模型英文名稱（name_eng）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Neural Tangent Generalization Attack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模型編號(id)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M201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bookmarkStart w:colFirst="0" w:colLast="0" w:name="_heading=h.30j0zll" w:id="1"/>
            <w:bookmarkEnd w:id="1"/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模型摘要(含目的/用途/價值等)</w:t>
                </w:r>
              </w:sdtContent>
            </w:sdt>
            <w:r w:rsidDel="00000000" w:rsidR="00000000" w:rsidRPr="00000000">
              <w:rPr>
                <w:rtl w:val="0"/>
              </w:rPr>
              <w:t xml:space="preserve"> 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（description）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ind w:firstLine="0"/>
              <w:jc w:val="center"/>
              <w:rPr>
                <w:color w:val="000000"/>
                <w:sz w:val="26"/>
                <w:szCs w:val="26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使模型無法學習從資料集成功學習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模型共享範圍及授權方式(license)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ind w:firstLine="0"/>
              <w:jc w:val="center"/>
              <w:rPr>
                <w:color w:val="000000"/>
                <w:sz w:val="26"/>
                <w:szCs w:val="26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GPL授權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模型來源（creator）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ind w:firstLine="0"/>
              <w:jc w:val="center"/>
              <w:rPr>
                <w:color w:val="000000"/>
                <w:sz w:val="26"/>
                <w:szCs w:val="26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自主開發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模型關鍵字（keywords）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Neural Tangent, Attack, Unlearnable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模型支援之框架(model framework)與版本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ind w:firstLine="0"/>
              <w:jc w:val="left"/>
              <w:rPr>
                <w:sz w:val="26"/>
                <w:szCs w:val="26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python環境如下</w:t>
                </w:r>
              </w:sdtContent>
            </w:sdt>
          </w:p>
          <w:p w:rsidR="00000000" w:rsidDel="00000000" w:rsidP="00000000" w:rsidRDefault="00000000" w:rsidRPr="00000000" w14:paraId="00000024">
            <w:pPr>
              <w:widowControl w:val="1"/>
              <w:ind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dataclasses==0.7</w:t>
            </w:r>
          </w:p>
          <w:p w:rsidR="00000000" w:rsidDel="00000000" w:rsidP="00000000" w:rsidRDefault="00000000" w:rsidRPr="00000000" w14:paraId="00000025">
            <w:pPr>
              <w:widowControl w:val="1"/>
              <w:ind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matplotlib==3.1.2</w:t>
            </w:r>
          </w:p>
          <w:p w:rsidR="00000000" w:rsidDel="00000000" w:rsidP="00000000" w:rsidRDefault="00000000" w:rsidRPr="00000000" w14:paraId="00000026">
            <w:pPr>
              <w:widowControl w:val="1"/>
              <w:ind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neural-tangents==0.3.3</w:t>
            </w:r>
          </w:p>
          <w:p w:rsidR="00000000" w:rsidDel="00000000" w:rsidP="00000000" w:rsidRDefault="00000000" w:rsidRPr="00000000" w14:paraId="00000027">
            <w:pPr>
              <w:widowControl w:val="1"/>
              <w:ind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numpy==1.17.4</w:t>
            </w:r>
          </w:p>
          <w:p w:rsidR="00000000" w:rsidDel="00000000" w:rsidP="00000000" w:rsidRDefault="00000000" w:rsidRPr="00000000" w14:paraId="00000028">
            <w:pPr>
              <w:widowControl w:val="1"/>
              <w:ind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scikit-learn==0.22</w:t>
            </w:r>
          </w:p>
          <w:p w:rsidR="00000000" w:rsidDel="00000000" w:rsidP="00000000" w:rsidRDefault="00000000" w:rsidRPr="00000000" w14:paraId="00000029">
            <w:pPr>
              <w:widowControl w:val="1"/>
              <w:ind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seaborn==0.10.1</w:t>
            </w:r>
          </w:p>
          <w:p w:rsidR="00000000" w:rsidDel="00000000" w:rsidP="00000000" w:rsidRDefault="00000000" w:rsidRPr="00000000" w14:paraId="0000002A">
            <w:pPr>
              <w:widowControl w:val="1"/>
              <w:ind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tensorflow=2.2.0</w:t>
            </w:r>
          </w:p>
          <w:p w:rsidR="00000000" w:rsidDel="00000000" w:rsidP="00000000" w:rsidRDefault="00000000" w:rsidRPr="00000000" w14:paraId="0000002B">
            <w:pPr>
              <w:widowControl w:val="1"/>
              <w:ind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tensorflow-datasets==3.0.0</w:t>
            </w:r>
          </w:p>
          <w:p w:rsidR="00000000" w:rsidDel="00000000" w:rsidP="00000000" w:rsidRDefault="00000000" w:rsidRPr="00000000" w14:paraId="0000002C">
            <w:pPr>
              <w:widowControl w:val="1"/>
              <w:ind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tqdm==4.38.0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模型上架時間（createtime）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2022/03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模型版本號碼（version）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聯絡人姓名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ind w:firstLine="0"/>
              <w:jc w:val="center"/>
              <w:rPr>
                <w:color w:val="000000"/>
                <w:sz w:val="26"/>
                <w:szCs w:val="26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6"/>
                    <w:szCs w:val="26"/>
                    <w:rtl w:val="0"/>
                  </w:rPr>
                  <w:t xml:space="preserve">吳尚鴻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聯絡人電話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0919234649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ind w:firstLine="0"/>
              <w:jc w:val="center"/>
              <w:rPr>
                <w:b w:val="1"/>
                <w:color w:val="000000"/>
                <w:sz w:val="26"/>
                <w:szCs w:val="26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6"/>
                    <w:szCs w:val="26"/>
                    <w:rtl w:val="0"/>
                  </w:rPr>
                  <w:t xml:space="preserve">聯絡人email</w:t>
                </w:r>
              </w:sdtContent>
            </w:sdt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Roboto" w:cs="Roboto" w:eastAsia="Roboto" w:hAnsi="Roboto"/>
                <w:color w:val="222222"/>
                <w:sz w:val="21"/>
                <w:szCs w:val="21"/>
                <w:highlight w:val="white"/>
                <w:rtl w:val="0"/>
              </w:rPr>
              <w:t xml:space="preserve">shwu@datalab.cs.nthu.edu.tw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ind w:left="567" w:firstLine="0"/>
        <w:jc w:val="left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080" w:right="1080" w:header="851" w:footer="9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PMingLiu"/>
  <w:font w:name="Gungsuh"/>
  <w:font w:name="Microsoft JhengHe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icrosoft JhengHei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60" w:before="60" w:line="300" w:lineRule="auto"/>
      <w:ind w:left="0" w:right="0" w:firstLine="482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60" w:before="60" w:line="300" w:lineRule="auto"/>
      <w:ind w:left="0" w:right="0" w:firstLine="482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60" w:before="60" w:line="300" w:lineRule="auto"/>
      <w:ind w:left="0" w:right="0" w:firstLine="482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60" w:before="60" w:line="300" w:lineRule="auto"/>
      <w:ind w:left="0" w:right="0" w:firstLine="482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"/>
      <w:lvlJc w:val="left"/>
      <w:pPr>
        <w:ind w:left="425" w:hanging="425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ind w:left="992" w:hanging="567"/>
      </w:pPr>
      <w:rPr/>
    </w:lvl>
    <w:lvl w:ilvl="2">
      <w:start w:val="1"/>
      <w:numFmt w:val="decimal"/>
      <w:lvlText w:val="%1.%2.%3"/>
      <w:lvlJc w:val="left"/>
      <w:pPr>
        <w:ind w:left="1418" w:hanging="566.9999999999999"/>
      </w:pPr>
      <w:rPr/>
    </w:lvl>
    <w:lvl w:ilvl="3">
      <w:start w:val="1"/>
      <w:numFmt w:val="decimal"/>
      <w:lvlText w:val="%1.%2.%3.%4"/>
      <w:lvlJc w:val="left"/>
      <w:pPr>
        <w:ind w:left="1984" w:hanging="708"/>
      </w:pPr>
      <w:rPr/>
    </w:lvl>
    <w:lvl w:ilvl="4">
      <w:start w:val="1"/>
      <w:numFmt w:val="decimal"/>
      <w:lvlText w:val="%1.%2.%3.%4.%5"/>
      <w:lvlJc w:val="left"/>
      <w:pPr>
        <w:ind w:left="2551" w:hanging="850"/>
      </w:pPr>
      <w:rPr/>
    </w:lvl>
    <w:lvl w:ilvl="5">
      <w:start w:val="1"/>
      <w:numFmt w:val="decimal"/>
      <w:lvlText w:val="%1.%2.%3.%4.%5.%6"/>
      <w:lvlJc w:val="left"/>
      <w:pPr>
        <w:ind w:left="3260" w:hanging="1134"/>
      </w:pPr>
      <w:rPr/>
    </w:lvl>
    <w:lvl w:ilvl="6">
      <w:start w:val="1"/>
      <w:numFmt w:val="decimal"/>
      <w:lvlText w:val="%1.%2.%3.%4.%5.%6.%7"/>
      <w:lvlJc w:val="left"/>
      <w:pPr>
        <w:ind w:left="3827" w:hanging="1276"/>
      </w:pPr>
      <w:rPr/>
    </w:lvl>
    <w:lvl w:ilvl="7">
      <w:start w:val="1"/>
      <w:numFmt w:val="decimal"/>
      <w:lvlText w:val="%1.%2.%3.%4.%5.%6.%7.%8"/>
      <w:lvlJc w:val="left"/>
      <w:pPr>
        <w:ind w:left="4394" w:hanging="1418.0000000000005"/>
      </w:pPr>
      <w:rPr/>
    </w:lvl>
    <w:lvl w:ilvl="8">
      <w:start w:val="1"/>
      <w:numFmt w:val="decimal"/>
      <w:lvlText w:val="%1.%2.%3.%4.%5.%6.%7.%8.%9"/>
      <w:lvlJc w:val="left"/>
      <w:pPr>
        <w:ind w:left="5102" w:hanging="17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  <w:spacing w:after="60" w:before="60" w:line="300" w:lineRule="auto"/>
        <w:ind w:firstLine="482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70051"/>
    <w:pPr>
      <w:widowControl w:val="0"/>
      <w:spacing w:after="60" w:before="60" w:line="300" w:lineRule="auto"/>
      <w:ind w:firstLine="482"/>
      <w:jc w:val="both"/>
    </w:pPr>
    <w:rPr>
      <w:rFonts w:ascii="Times New Roman" w:cs="Times New Roman" w:eastAsia="新細明體" w:hAnsi="Times New Roman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77005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 w:customStyle="1">
    <w:name w:val="頁首 字元"/>
    <w:basedOn w:val="a0"/>
    <w:link w:val="a3"/>
    <w:uiPriority w:val="99"/>
    <w:rsid w:val="00770051"/>
    <w:rPr>
      <w:sz w:val="20"/>
      <w:szCs w:val="20"/>
    </w:rPr>
  </w:style>
  <w:style w:type="paragraph" w:styleId="a5">
    <w:name w:val="footer"/>
    <w:basedOn w:val="a"/>
    <w:link w:val="a6"/>
    <w:uiPriority w:val="99"/>
    <w:unhideWhenUsed w:val="1"/>
    <w:rsid w:val="0077005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 w:customStyle="1">
    <w:name w:val="頁尾 字元"/>
    <w:basedOn w:val="a0"/>
    <w:link w:val="a5"/>
    <w:uiPriority w:val="99"/>
    <w:rsid w:val="00770051"/>
    <w:rPr>
      <w:sz w:val="20"/>
      <w:szCs w:val="20"/>
    </w:rPr>
  </w:style>
  <w:style w:type="paragraph" w:styleId="a7">
    <w:name w:val="caption"/>
    <w:basedOn w:val="a"/>
    <w:next w:val="a"/>
    <w:qFormat w:val="1"/>
    <w:rsid w:val="00770051"/>
    <w:pPr>
      <w:spacing w:after="120" w:before="120" w:line="240" w:lineRule="auto"/>
      <w:jc w:val="center"/>
    </w:pPr>
    <w:rPr>
      <w:sz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WtXWlNrhLx+gyNNayiWp4aL0nA==">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2022-08-09T09:45:00Z</dcterms:created>
  <dc:creator>edward_duh@hotmail.com</dc:creator>
</cp:coreProperties>
</file>